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663BF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"/>
        <w:gridCol w:w="29"/>
        <w:gridCol w:w="850"/>
        <w:gridCol w:w="1276"/>
        <w:gridCol w:w="1531"/>
        <w:gridCol w:w="1134"/>
        <w:gridCol w:w="1134"/>
        <w:gridCol w:w="141"/>
        <w:gridCol w:w="993"/>
        <w:gridCol w:w="992"/>
        <w:gridCol w:w="1134"/>
        <w:gridCol w:w="113"/>
        <w:gridCol w:w="1163"/>
        <w:gridCol w:w="1276"/>
        <w:gridCol w:w="1511"/>
      </w:tblGrid>
      <w:tr w:rsidR="006A3146" w:rsidRPr="00DF2F57" w:rsidTr="00976217">
        <w:tc>
          <w:tcPr>
            <w:tcW w:w="426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 UGOVORA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50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50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1007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50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E5B8B7" w:themeFill="accent2" w:themeFillTint="66"/>
          </w:tcPr>
          <w:p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lastRenderedPageBreak/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2" w:type="dxa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7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50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1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50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1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50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2" w:type="dxa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76" w:type="dxa"/>
            <w:gridSpan w:val="2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1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76217">
        <w:trPr>
          <w:trHeight w:val="459"/>
        </w:trPr>
        <w:tc>
          <w:tcPr>
            <w:tcW w:w="16226" w:type="dxa"/>
            <w:gridSpan w:val="17"/>
            <w:shd w:val="clear" w:color="auto" w:fill="C2D69B" w:themeFill="accent3" w:themeFillTint="99"/>
          </w:tcPr>
          <w:p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:rsidTr="00976217">
        <w:trPr>
          <w:trHeight w:val="360"/>
        </w:trPr>
        <w:tc>
          <w:tcPr>
            <w:tcW w:w="42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50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2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50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2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76" w:type="dxa"/>
            <w:gridSpan w:val="2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1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976217">
        <w:trPr>
          <w:trHeight w:val="360"/>
        </w:trPr>
        <w:tc>
          <w:tcPr>
            <w:tcW w:w="426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50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34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2" w:type="dxa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3009F1" w:rsidP="003009F1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5.9.</w:t>
            </w:r>
            <w:r w:rsidR="00244A6D">
              <w:rPr>
                <w:b/>
                <w:sz w:val="16"/>
                <w:szCs w:val="16"/>
              </w:rPr>
              <w:t>2017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1" w:type="dxa"/>
            <w:shd w:val="clear" w:color="auto" w:fill="auto"/>
          </w:tcPr>
          <w:p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976217">
        <w:trPr>
          <w:trHeight w:val="360"/>
        </w:trPr>
        <w:tc>
          <w:tcPr>
            <w:tcW w:w="426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50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34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2" w:type="dxa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B96C63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244A6D"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1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tijekom perioda ispitivanja kakvoće mora došlo do potrebe za dodatnim </w:t>
            </w:r>
            <w:r>
              <w:rPr>
                <w:b/>
                <w:sz w:val="16"/>
                <w:szCs w:val="16"/>
              </w:rPr>
              <w:lastRenderedPageBreak/>
              <w:t xml:space="preserve">ispitivanjima na nekim područjima  </w:t>
            </w: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gridSpan w:val="3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50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34" w:type="dxa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606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52" w:type="dxa"/>
            <w:gridSpan w:val="3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50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34" w:type="dxa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:rsidTr="00976217">
        <w:trPr>
          <w:trHeight w:val="958"/>
        </w:trPr>
        <w:tc>
          <w:tcPr>
            <w:tcW w:w="426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52" w:type="dxa"/>
            <w:gridSpan w:val="3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50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34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2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3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1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976217">
        <w:trPr>
          <w:trHeight w:val="360"/>
        </w:trPr>
        <w:tc>
          <w:tcPr>
            <w:tcW w:w="426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52" w:type="dxa"/>
            <w:gridSpan w:val="3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50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34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2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3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1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976217">
        <w:trPr>
          <w:trHeight w:val="360"/>
        </w:trPr>
        <w:tc>
          <w:tcPr>
            <w:tcW w:w="426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52" w:type="dxa"/>
            <w:gridSpan w:val="3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50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34" w:type="dxa"/>
          </w:tcPr>
          <w:p w:rsidR="00F45204" w:rsidRDefault="009539B0" w:rsidP="009539B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14.3.2017</w:t>
            </w:r>
          </w:p>
        </w:tc>
        <w:tc>
          <w:tcPr>
            <w:tcW w:w="1275" w:type="dxa"/>
            <w:gridSpan w:val="2"/>
          </w:tcPr>
          <w:p w:rsidR="00F45204" w:rsidRDefault="009539B0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2" w:type="dxa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  <w:r w:rsidR="00A54702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5204" w:rsidRDefault="00845FBE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511" w:type="dxa"/>
          </w:tcPr>
          <w:p w:rsidR="00F45204" w:rsidRDefault="00F45204" w:rsidP="009539B0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976217">
        <w:trPr>
          <w:trHeight w:val="360"/>
        </w:trPr>
        <w:tc>
          <w:tcPr>
            <w:tcW w:w="426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552" w:type="dxa"/>
            <w:gridSpan w:val="3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50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34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2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1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Ugovorena je cijena po danu u iznosu od 433,21 kn, bez PDV-a, za 306 dana. Ne </w:t>
            </w:r>
            <w:r>
              <w:rPr>
                <w:b/>
                <w:sz w:val="16"/>
                <w:szCs w:val="16"/>
              </w:rPr>
              <w:lastRenderedPageBreak/>
              <w:t>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23.</w:t>
            </w:r>
          </w:p>
        </w:tc>
        <w:tc>
          <w:tcPr>
            <w:tcW w:w="2552" w:type="dxa"/>
            <w:gridSpan w:val="3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50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32600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34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7A188C" w:rsidRDefault="007A188C" w:rsidP="00326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2" w:type="dxa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52" w:type="dxa"/>
            <w:gridSpan w:val="3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50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181A5F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34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7A188C" w:rsidRDefault="007A188C" w:rsidP="00181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2" w:type="dxa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F560A"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52" w:type="dxa"/>
            <w:gridSpan w:val="3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50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7A188C" w:rsidRPr="00DB2487" w:rsidRDefault="007A188C" w:rsidP="003E367D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34" w:type="dxa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7A188C" w:rsidRDefault="007A188C" w:rsidP="003E3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2" w:type="dxa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F560A"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00949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76" w:type="dxa"/>
            <w:gridSpan w:val="2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27 </w:t>
            </w:r>
            <w:r w:rsidR="00845FBE">
              <w:rPr>
                <w:b/>
                <w:sz w:val="16"/>
                <w:szCs w:val="16"/>
              </w:rPr>
              <w:t>mjeseci</w:t>
            </w:r>
            <w:r>
              <w:rPr>
                <w:b/>
                <w:sz w:val="16"/>
                <w:szCs w:val="16"/>
              </w:rPr>
              <w:t>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38.083,00</w:t>
            </w: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47.000,00</w:t>
            </w: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polje-područje Žažvić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52" w:type="dxa"/>
            <w:gridSpan w:val="3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50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34" w:type="dxa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2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1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50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73.125,00</w:t>
            </w:r>
          </w:p>
        </w:tc>
        <w:tc>
          <w:tcPr>
            <w:tcW w:w="1511" w:type="dxa"/>
            <w:shd w:val="clear" w:color="auto" w:fill="auto"/>
          </w:tcPr>
          <w:p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52" w:type="dxa"/>
            <w:gridSpan w:val="3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50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2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A43425" w:rsidRDefault="00A43425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55.012,50</w:t>
            </w:r>
          </w:p>
        </w:tc>
        <w:tc>
          <w:tcPr>
            <w:tcW w:w="1511" w:type="dxa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23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</w:t>
            </w:r>
          </w:p>
        </w:tc>
        <w:tc>
          <w:tcPr>
            <w:tcW w:w="2523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40.</w:t>
            </w:r>
          </w:p>
        </w:tc>
        <w:tc>
          <w:tcPr>
            <w:tcW w:w="2523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79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34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2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7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1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23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79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34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2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7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šumsku infrastrukturu“ iz programa ruralnog razvoja Republike Hrvatske za razdoblje 2014.-2020.</w:t>
            </w:r>
          </w:p>
        </w:tc>
        <w:tc>
          <w:tcPr>
            <w:tcW w:w="879" w:type="dxa"/>
            <w:gridSpan w:val="2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34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1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79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34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2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7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1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:rsidTr="00976217">
        <w:trPr>
          <w:trHeight w:val="360"/>
        </w:trPr>
        <w:tc>
          <w:tcPr>
            <w:tcW w:w="42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23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79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34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mjesec dana od predaje izvedbenog </w:t>
            </w:r>
            <w:r w:rsidR="00331019">
              <w:rPr>
                <w:b/>
                <w:sz w:val="16"/>
                <w:szCs w:val="16"/>
              </w:rPr>
              <w:lastRenderedPageBreak/>
              <w:t>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2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76" w:type="dxa"/>
            <w:gridSpan w:val="2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1" w:type="dxa"/>
          </w:tcPr>
          <w:p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lastRenderedPageBreak/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3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34" w:type="dxa"/>
          </w:tcPr>
          <w:p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DB248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25.4.2019.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DB248D" w:rsidP="005D6FFA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165.082,94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:rsidTr="009762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10" w:type="dxa"/>
          </w:tcPr>
          <w:p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Izrada i postavljanje stolarije u uredskim prostorijama Upravnog odjela za prostorno uređenje, zaštitu okoliša i komunalne poslove</w:t>
            </w:r>
          </w:p>
        </w:tc>
        <w:tc>
          <w:tcPr>
            <w:tcW w:w="992" w:type="dxa"/>
            <w:gridSpan w:val="3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JN-58-17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2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76" w:type="dxa"/>
            <w:gridSpan w:val="2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1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:rsidTr="00976217">
        <w:trPr>
          <w:trHeight w:val="360"/>
        </w:trPr>
        <w:tc>
          <w:tcPr>
            <w:tcW w:w="426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10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3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2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1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9762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</w:t>
            </w:r>
          </w:p>
        </w:tc>
        <w:tc>
          <w:tcPr>
            <w:tcW w:w="2410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3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2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1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</w:t>
            </w:r>
            <w:r>
              <w:rPr>
                <w:b/>
                <w:sz w:val="16"/>
                <w:szCs w:val="16"/>
              </w:rPr>
              <w:lastRenderedPageBreak/>
              <w:t xml:space="preserve">nabave. </w:t>
            </w:r>
          </w:p>
          <w:p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9762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51.</w:t>
            </w:r>
          </w:p>
        </w:tc>
        <w:tc>
          <w:tcPr>
            <w:tcW w:w="2410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3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2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1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E31E4C" w:rsidRDefault="007A0C87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30.12.2017.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2" w:type="dxa"/>
          </w:tcPr>
          <w:p w:rsidR="0069797C" w:rsidRPr="00E31E4C" w:rsidRDefault="007A0C87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:rsidTr="00976217">
        <w:trPr>
          <w:trHeight w:val="360"/>
        </w:trPr>
        <w:tc>
          <w:tcPr>
            <w:tcW w:w="426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10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3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2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1" w:type="dxa"/>
            <w:shd w:val="clear" w:color="auto" w:fill="auto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10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2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1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10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2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1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10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2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1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243BFF">
        <w:rPr>
          <w:b/>
        </w:rPr>
        <w:t>30. lipnja 2019</w:t>
      </w:r>
      <w:r w:rsidRPr="00D543D3">
        <w:rPr>
          <w:b/>
        </w:rPr>
        <w:t>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BF5" w:rsidRDefault="00663BF5" w:rsidP="00BF1F81">
      <w:r>
        <w:separator/>
      </w:r>
    </w:p>
  </w:endnote>
  <w:endnote w:type="continuationSeparator" w:id="0">
    <w:p w:rsidR="00663BF5" w:rsidRDefault="00663BF5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EndPr/>
    <w:sdtContent>
      <w:p w:rsidR="00DB248D" w:rsidRDefault="00DB248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248D" w:rsidRDefault="00DB248D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A0C87" w:rsidRPr="007A0C87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DB248D" w:rsidRDefault="00DB248D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A0C87" w:rsidRPr="007A0C87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BF5" w:rsidRDefault="00663BF5" w:rsidP="00BF1F81">
      <w:r>
        <w:separator/>
      </w:r>
    </w:p>
  </w:footnote>
  <w:footnote w:type="continuationSeparator" w:id="0">
    <w:p w:rsidR="00663BF5" w:rsidRDefault="00663BF5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48D" w:rsidRDefault="00DB248D">
    <w:pPr>
      <w:pStyle w:val="Zaglavlje"/>
    </w:pPr>
  </w:p>
  <w:p w:rsidR="00DB248D" w:rsidRDefault="00DB248D">
    <w:pPr>
      <w:pStyle w:val="Zaglavlje"/>
    </w:pPr>
  </w:p>
  <w:p w:rsidR="00DB248D" w:rsidRDefault="00DB248D">
    <w:pPr>
      <w:pStyle w:val="Zaglavlje"/>
    </w:pPr>
  </w:p>
  <w:p w:rsidR="00DB248D" w:rsidRDefault="00DB248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3B02"/>
    <w:rsid w:val="00143BC5"/>
    <w:rsid w:val="00143C78"/>
    <w:rsid w:val="00144577"/>
    <w:rsid w:val="00145C89"/>
    <w:rsid w:val="0014650B"/>
    <w:rsid w:val="00154E2B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3BFF"/>
    <w:rsid w:val="00244A6D"/>
    <w:rsid w:val="002610CC"/>
    <w:rsid w:val="002628E7"/>
    <w:rsid w:val="00262F3B"/>
    <w:rsid w:val="002700FA"/>
    <w:rsid w:val="00275855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09F1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717D"/>
    <w:rsid w:val="005518D9"/>
    <w:rsid w:val="00560213"/>
    <w:rsid w:val="0056269F"/>
    <w:rsid w:val="005674EC"/>
    <w:rsid w:val="00571AF1"/>
    <w:rsid w:val="00587206"/>
    <w:rsid w:val="00587EBF"/>
    <w:rsid w:val="0059186A"/>
    <w:rsid w:val="00592209"/>
    <w:rsid w:val="00592342"/>
    <w:rsid w:val="005A5694"/>
    <w:rsid w:val="005B5303"/>
    <w:rsid w:val="005B5856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4E9C"/>
    <w:rsid w:val="00645F1B"/>
    <w:rsid w:val="00663BF5"/>
    <w:rsid w:val="0066450B"/>
    <w:rsid w:val="00665988"/>
    <w:rsid w:val="00672FA3"/>
    <w:rsid w:val="006807CF"/>
    <w:rsid w:val="00692D4F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0C87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45FBE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539B0"/>
    <w:rsid w:val="00964CB2"/>
    <w:rsid w:val="009660CA"/>
    <w:rsid w:val="00967435"/>
    <w:rsid w:val="00975945"/>
    <w:rsid w:val="00976217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4145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25"/>
    <w:rsid w:val="00A43490"/>
    <w:rsid w:val="00A46E42"/>
    <w:rsid w:val="00A479F7"/>
    <w:rsid w:val="00A54702"/>
    <w:rsid w:val="00A57E4A"/>
    <w:rsid w:val="00A60A3C"/>
    <w:rsid w:val="00A6726A"/>
    <w:rsid w:val="00A76533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96C63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4AB4"/>
    <w:rsid w:val="00CA4B98"/>
    <w:rsid w:val="00CA5050"/>
    <w:rsid w:val="00CA5F49"/>
    <w:rsid w:val="00CA6A41"/>
    <w:rsid w:val="00CB04DF"/>
    <w:rsid w:val="00CB64B9"/>
    <w:rsid w:val="00CC0E38"/>
    <w:rsid w:val="00CC144C"/>
    <w:rsid w:val="00CC2462"/>
    <w:rsid w:val="00CD5F01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2AF1"/>
    <w:rsid w:val="00DA71B4"/>
    <w:rsid w:val="00DB2487"/>
    <w:rsid w:val="00DB248D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C67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AFF21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6A3B-6356-4EBD-834B-22062FFC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8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140</cp:revision>
  <cp:lastPrinted>2019-08-22T05:46:00Z</cp:lastPrinted>
  <dcterms:created xsi:type="dcterms:W3CDTF">2015-02-16T10:21:00Z</dcterms:created>
  <dcterms:modified xsi:type="dcterms:W3CDTF">2019-08-22T05:53:00Z</dcterms:modified>
</cp:coreProperties>
</file>